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27" w:rsidRPr="00F7712C" w:rsidRDefault="00A95527" w:rsidP="00A95527">
      <w:pPr>
        <w:rPr>
          <w:rFonts w:ascii="Verdana" w:hAnsi="Verdana"/>
          <w:b/>
          <w:color w:val="C00000"/>
        </w:rPr>
      </w:pPr>
      <w:r w:rsidRPr="00F7712C">
        <w:rPr>
          <w:rFonts w:ascii="Verdana" w:hAnsi="Verdana"/>
          <w:b/>
          <w:color w:val="C00000"/>
        </w:rPr>
        <w:t>EKONOMSKA ŠKOLA ŠIBENIK</w:t>
      </w:r>
    </w:p>
    <w:p w:rsidR="00A95527" w:rsidRPr="00A95527" w:rsidRDefault="00A95527" w:rsidP="00A95527">
      <w:pPr>
        <w:rPr>
          <w:rFonts w:ascii="Verdana" w:hAnsi="Verdana"/>
          <w:b/>
          <w:color w:val="C00000"/>
        </w:rPr>
      </w:pPr>
      <w:r w:rsidRPr="00F7712C">
        <w:rPr>
          <w:rFonts w:ascii="Verdana" w:hAnsi="Verdana"/>
          <w:b/>
          <w:color w:val="C00000"/>
        </w:rPr>
        <w:tab/>
        <w:t xml:space="preserve">  Š I B E N I K </w:t>
      </w:r>
    </w:p>
    <w:p w:rsidR="00A95527" w:rsidRPr="00F7712C" w:rsidRDefault="00A95527" w:rsidP="00A95527">
      <w:pPr>
        <w:rPr>
          <w:color w:val="C00000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A95527" w:rsidRPr="00F7712C" w:rsidTr="00A12570">
        <w:trPr>
          <w:trHeight w:val="255"/>
        </w:trPr>
        <w:tc>
          <w:tcPr>
            <w:tcW w:w="10632" w:type="dxa"/>
            <w:noWrap/>
            <w:vAlign w:val="bottom"/>
            <w:hideMark/>
          </w:tcPr>
          <w:p w:rsidR="00A95527" w:rsidRPr="00F7712C" w:rsidRDefault="00A95527" w:rsidP="00A12570">
            <w:pPr>
              <w:pStyle w:val="Odlomakpopisa"/>
              <w:spacing w:line="240" w:lineRule="auto"/>
              <w:jc w:val="center"/>
              <w:rPr>
                <w:rFonts w:ascii="Calibri" w:eastAsia="Times New Roman" w:hAnsi="Calibri"/>
                <w:b/>
                <w:color w:val="C00000"/>
                <w:sz w:val="32"/>
                <w:szCs w:val="32"/>
              </w:rPr>
            </w:pPr>
            <w:r w:rsidRPr="00F7712C">
              <w:rPr>
                <w:rFonts w:ascii="Calibri" w:eastAsia="Times New Roman" w:hAnsi="Calibri"/>
                <w:b/>
                <w:color w:val="C00000"/>
                <w:sz w:val="32"/>
                <w:szCs w:val="32"/>
              </w:rPr>
              <w:t>TEME ZA IZRADU I OBRANU ZAVRŠNOG RADA</w:t>
            </w:r>
          </w:p>
          <w:p w:rsidR="00A95527" w:rsidRPr="00F7712C" w:rsidRDefault="00A95527" w:rsidP="00A12570">
            <w:pPr>
              <w:pStyle w:val="Odlomakpopisa"/>
              <w:spacing w:line="240" w:lineRule="auto"/>
              <w:jc w:val="center"/>
              <w:rPr>
                <w:rFonts w:ascii="Calibri" w:eastAsia="Times New Roman" w:hAnsi="Calibri"/>
                <w:b/>
                <w:color w:val="C00000"/>
                <w:sz w:val="32"/>
                <w:szCs w:val="32"/>
              </w:rPr>
            </w:pPr>
            <w:r w:rsidRPr="00F7712C">
              <w:rPr>
                <w:rFonts w:ascii="Calibri" w:eastAsia="Times New Roman" w:hAnsi="Calibri"/>
                <w:b/>
                <w:color w:val="C00000"/>
                <w:sz w:val="32"/>
                <w:szCs w:val="32"/>
              </w:rPr>
              <w:t>šk. god. 2019./2020.</w:t>
            </w:r>
          </w:p>
        </w:tc>
      </w:tr>
      <w:tr w:rsidR="00A95527" w:rsidRPr="00F7712C" w:rsidTr="00A12570">
        <w:trPr>
          <w:trHeight w:val="255"/>
        </w:trPr>
        <w:tc>
          <w:tcPr>
            <w:tcW w:w="10632" w:type="dxa"/>
            <w:noWrap/>
            <w:vAlign w:val="bottom"/>
          </w:tcPr>
          <w:p w:rsidR="00A95527" w:rsidRPr="00A95527" w:rsidRDefault="00A95527" w:rsidP="00A95527">
            <w:pPr>
              <w:spacing w:line="240" w:lineRule="auto"/>
              <w:rPr>
                <w:rFonts w:ascii="Calibri" w:eastAsia="Times New Roman" w:hAnsi="Calibri"/>
                <w:b/>
                <w:color w:val="C00000"/>
                <w:sz w:val="32"/>
                <w:szCs w:val="32"/>
              </w:rPr>
            </w:pPr>
          </w:p>
        </w:tc>
      </w:tr>
    </w:tbl>
    <w:p w:rsidR="00A95527" w:rsidRPr="00F7712C" w:rsidRDefault="00A95527" w:rsidP="00A95527">
      <w:pPr>
        <w:rPr>
          <w:rFonts w:ascii="Calibri" w:hAnsi="Calibri"/>
          <w:b/>
          <w:color w:val="1F4E79" w:themeColor="accent1" w:themeShade="80"/>
          <w:sz w:val="32"/>
          <w:szCs w:val="32"/>
        </w:rPr>
      </w:pPr>
      <w:r>
        <w:rPr>
          <w:rFonts w:ascii="Calibri" w:hAnsi="Calibri"/>
          <w:b/>
          <w:color w:val="1F4E79" w:themeColor="accent1" w:themeShade="80"/>
          <w:sz w:val="32"/>
          <w:szCs w:val="32"/>
        </w:rPr>
        <w:t>EKONOMIST</w:t>
      </w:r>
      <w:r w:rsidRPr="00F7712C">
        <w:rPr>
          <w:rFonts w:ascii="Calibri" w:hAnsi="Calibri"/>
          <w:b/>
          <w:color w:val="1F4E79" w:themeColor="accent1" w:themeShade="80"/>
          <w:sz w:val="32"/>
          <w:szCs w:val="32"/>
        </w:rPr>
        <w:t xml:space="preserve"> 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  <w:sz w:val="22"/>
          <w:szCs w:val="22"/>
        </w:rPr>
      </w:pPr>
    </w:p>
    <w:p w:rsidR="00A95527" w:rsidRPr="00F7712C" w:rsidRDefault="00A95527" w:rsidP="00A95527">
      <w:pPr>
        <w:rPr>
          <w:rFonts w:ascii="Calibri" w:hAnsi="Calibri"/>
          <w:b/>
          <w:color w:val="1F4E79" w:themeColor="accent1" w:themeShade="80"/>
        </w:rPr>
      </w:pPr>
      <w:r w:rsidRPr="00F7712C">
        <w:rPr>
          <w:rFonts w:ascii="Calibri" w:hAnsi="Calibri"/>
          <w:b/>
          <w:color w:val="1F4E79" w:themeColor="accent1" w:themeShade="80"/>
        </w:rPr>
        <w:t>Osnove ekonomije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 w:rsidRPr="00F7712C">
        <w:rPr>
          <w:rFonts w:ascii="Calibri" w:hAnsi="Calibri"/>
          <w:color w:val="1F4E79" w:themeColor="accent1" w:themeShade="80"/>
        </w:rPr>
        <w:t>1. Ekonomska misao kroz povijest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 w:rsidRPr="00F7712C">
        <w:rPr>
          <w:rFonts w:ascii="Calibri" w:hAnsi="Calibri"/>
          <w:color w:val="1F4E79" w:themeColor="accent1" w:themeShade="80"/>
        </w:rPr>
        <w:t>2. Gospodarski sustavi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 w:rsidRPr="00F7712C">
        <w:rPr>
          <w:rFonts w:ascii="Calibri" w:hAnsi="Calibri"/>
          <w:color w:val="1F4E79" w:themeColor="accent1" w:themeShade="80"/>
        </w:rPr>
        <w:t>3. Nadnice i tržište rada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 w:rsidRPr="00F7712C">
        <w:rPr>
          <w:rFonts w:ascii="Calibri" w:hAnsi="Calibri"/>
          <w:color w:val="1F4E79" w:themeColor="accent1" w:themeShade="80"/>
        </w:rPr>
        <w:t>4. Inflacija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 w:rsidRPr="00F7712C">
        <w:rPr>
          <w:rFonts w:ascii="Calibri" w:hAnsi="Calibri"/>
          <w:color w:val="1F4E79" w:themeColor="accent1" w:themeShade="80"/>
        </w:rPr>
        <w:t>5. Vanjskotrgovinska politika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 w:rsidRPr="00F7712C">
        <w:rPr>
          <w:rFonts w:ascii="Calibri" w:hAnsi="Calibri"/>
          <w:color w:val="1F4E79" w:themeColor="accent1" w:themeShade="80"/>
        </w:rPr>
        <w:t>6. Bogati i siromašni i mjere protiv siromaštva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 w:rsidRPr="00F7712C">
        <w:rPr>
          <w:rFonts w:ascii="Calibri" w:hAnsi="Calibri"/>
          <w:color w:val="1F4E79" w:themeColor="accent1" w:themeShade="80"/>
        </w:rPr>
        <w:t>7. Gospodarski rast i razvoj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 w:rsidRPr="00F7712C">
        <w:rPr>
          <w:rFonts w:ascii="Calibri" w:hAnsi="Calibri"/>
          <w:color w:val="1F4E79" w:themeColor="accent1" w:themeShade="80"/>
        </w:rPr>
        <w:t>8. Nezaposlenost u Šibensko-kninskoj županiji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 w:rsidRPr="00F7712C">
        <w:rPr>
          <w:rFonts w:ascii="Calibri" w:hAnsi="Calibri"/>
          <w:color w:val="1F4E79" w:themeColor="accent1" w:themeShade="80"/>
        </w:rPr>
        <w:t>9. Agregatna ponuda i potražnja , makroekonomska ravnoteža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 w:rsidRPr="00F7712C">
        <w:rPr>
          <w:rFonts w:ascii="Calibri" w:hAnsi="Calibri"/>
          <w:color w:val="1F4E79" w:themeColor="accent1" w:themeShade="80"/>
        </w:rPr>
        <w:t>10. Ljudske potrebe , želje i ograničeni resursi</w:t>
      </w:r>
    </w:p>
    <w:p w:rsidR="00A95527" w:rsidRPr="00F7712C" w:rsidRDefault="00A95527" w:rsidP="00A95527">
      <w:pPr>
        <w:rPr>
          <w:rFonts w:ascii="Calibri" w:hAnsi="Calibri"/>
          <w:b/>
          <w:color w:val="1F4E79" w:themeColor="accent1" w:themeShade="80"/>
        </w:rPr>
      </w:pPr>
      <w:r w:rsidRPr="00F7712C">
        <w:rPr>
          <w:rFonts w:ascii="Calibri" w:hAnsi="Calibri"/>
          <w:b/>
          <w:color w:val="1F4E79" w:themeColor="accent1" w:themeShade="80"/>
        </w:rPr>
        <w:t>Bankarstvo i osiguranje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 w:rsidRPr="00F7712C">
        <w:rPr>
          <w:rFonts w:ascii="Calibri" w:hAnsi="Calibri"/>
          <w:color w:val="1F4E79" w:themeColor="accent1" w:themeShade="80"/>
        </w:rPr>
        <w:t>1</w:t>
      </w:r>
      <w:r>
        <w:rPr>
          <w:rFonts w:ascii="Calibri" w:hAnsi="Calibri"/>
          <w:color w:val="1F4E79" w:themeColor="accent1" w:themeShade="80"/>
        </w:rPr>
        <w:t>1</w:t>
      </w:r>
      <w:r w:rsidRPr="00F7712C">
        <w:rPr>
          <w:rFonts w:ascii="Calibri" w:hAnsi="Calibri"/>
          <w:color w:val="1F4E79" w:themeColor="accent1" w:themeShade="80"/>
        </w:rPr>
        <w:t>.Transakcijski i drugi računi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1</w:t>
      </w:r>
      <w:r w:rsidRPr="00F7712C">
        <w:rPr>
          <w:rFonts w:ascii="Calibri" w:hAnsi="Calibri"/>
          <w:color w:val="1F4E79" w:themeColor="accent1" w:themeShade="80"/>
        </w:rPr>
        <w:t>2.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Osiguranje osoba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1</w:t>
      </w:r>
      <w:r w:rsidRPr="00F7712C">
        <w:rPr>
          <w:rFonts w:ascii="Calibri" w:hAnsi="Calibri"/>
          <w:color w:val="1F4E79" w:themeColor="accent1" w:themeShade="80"/>
        </w:rPr>
        <w:t>3.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Osiguranje imovine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1</w:t>
      </w:r>
      <w:r w:rsidRPr="00F7712C">
        <w:rPr>
          <w:rFonts w:ascii="Calibri" w:hAnsi="Calibri"/>
          <w:color w:val="1F4E79" w:themeColor="accent1" w:themeShade="80"/>
        </w:rPr>
        <w:t>4.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Elektroničko i mobilno bankarstvo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1</w:t>
      </w:r>
      <w:r w:rsidRPr="00F7712C">
        <w:rPr>
          <w:rFonts w:ascii="Calibri" w:hAnsi="Calibri"/>
          <w:color w:val="1F4E79" w:themeColor="accent1" w:themeShade="80"/>
        </w:rPr>
        <w:t>5.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Banka X i njeno poslovanje (npr. HPB, Erste, Zagrebačka ili PBZ)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1</w:t>
      </w:r>
      <w:r w:rsidRPr="00F7712C">
        <w:rPr>
          <w:rFonts w:ascii="Calibri" w:hAnsi="Calibri"/>
          <w:color w:val="1F4E79" w:themeColor="accent1" w:themeShade="80"/>
        </w:rPr>
        <w:t>6.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Kartično poslovanje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1</w:t>
      </w:r>
      <w:r w:rsidRPr="00F7712C">
        <w:rPr>
          <w:rFonts w:ascii="Calibri" w:hAnsi="Calibri"/>
          <w:color w:val="1F4E79" w:themeColor="accent1" w:themeShade="80"/>
        </w:rPr>
        <w:t>7. Krediti pravnim i fizičkim osobama</w:t>
      </w:r>
    </w:p>
    <w:p w:rsidR="00A95527" w:rsidRPr="00F7712C" w:rsidRDefault="00A95527" w:rsidP="00A95527">
      <w:pPr>
        <w:rPr>
          <w:rFonts w:ascii="Calibri" w:hAnsi="Calibri"/>
          <w:b/>
          <w:color w:val="1F4E79" w:themeColor="accent1" w:themeShade="80"/>
        </w:rPr>
      </w:pPr>
      <w:r w:rsidRPr="00F7712C">
        <w:rPr>
          <w:rFonts w:ascii="Calibri" w:hAnsi="Calibri"/>
          <w:b/>
          <w:color w:val="1F4E79" w:themeColor="accent1" w:themeShade="80"/>
        </w:rPr>
        <w:t>Tržište kapitala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 w:rsidRPr="00F7712C">
        <w:rPr>
          <w:rFonts w:ascii="Calibri" w:hAnsi="Calibri"/>
          <w:color w:val="1F4E79" w:themeColor="accent1" w:themeShade="80"/>
        </w:rPr>
        <w:t>1</w:t>
      </w:r>
      <w:r>
        <w:rPr>
          <w:rFonts w:ascii="Calibri" w:hAnsi="Calibri"/>
          <w:color w:val="1F4E79" w:themeColor="accent1" w:themeShade="80"/>
        </w:rPr>
        <w:t>8</w:t>
      </w:r>
      <w:r w:rsidRPr="00F7712C">
        <w:rPr>
          <w:rFonts w:ascii="Calibri" w:hAnsi="Calibri"/>
          <w:color w:val="1F4E79" w:themeColor="accent1" w:themeShade="80"/>
        </w:rPr>
        <w:t>. Vrijednosni papiri na tržištu kapitala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19</w:t>
      </w:r>
      <w:r w:rsidRPr="00F7712C">
        <w:rPr>
          <w:rFonts w:ascii="Calibri" w:hAnsi="Calibri"/>
          <w:color w:val="1F4E79" w:themeColor="accent1" w:themeShade="80"/>
        </w:rPr>
        <w:t>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 xml:space="preserve">Burza i burzovno poslovanje 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20</w:t>
      </w:r>
      <w:r w:rsidRPr="00F7712C">
        <w:rPr>
          <w:rFonts w:ascii="Calibri" w:hAnsi="Calibri"/>
          <w:color w:val="1F4E79" w:themeColor="accent1" w:themeShade="80"/>
        </w:rPr>
        <w:t>. Sudionici tržišta kapitala</w:t>
      </w:r>
    </w:p>
    <w:p w:rsidR="00A95527" w:rsidRPr="00F7712C" w:rsidRDefault="00A95527" w:rsidP="00A95527">
      <w:pPr>
        <w:rPr>
          <w:rFonts w:ascii="Calibri" w:hAnsi="Calibri"/>
          <w:b/>
          <w:color w:val="1F4E79" w:themeColor="accent1" w:themeShade="80"/>
        </w:rPr>
      </w:pPr>
      <w:r w:rsidRPr="00F7712C">
        <w:rPr>
          <w:rFonts w:ascii="Calibri" w:hAnsi="Calibri"/>
          <w:b/>
          <w:color w:val="1F4E79" w:themeColor="accent1" w:themeShade="80"/>
        </w:rPr>
        <w:t>Statistika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lastRenderedPageBreak/>
        <w:t>2</w:t>
      </w:r>
      <w:r w:rsidRPr="00F7712C">
        <w:rPr>
          <w:rFonts w:ascii="Calibri" w:hAnsi="Calibri"/>
          <w:color w:val="1F4E79" w:themeColor="accent1" w:themeShade="80"/>
        </w:rPr>
        <w:t>1.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Mladi  i  sport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 w:rsidRPr="00F7712C">
        <w:rPr>
          <w:rFonts w:ascii="Calibri" w:hAnsi="Calibri"/>
          <w:color w:val="1F4E79" w:themeColor="accent1" w:themeShade="80"/>
        </w:rPr>
        <w:t>2</w:t>
      </w:r>
      <w:r>
        <w:rPr>
          <w:rFonts w:ascii="Calibri" w:hAnsi="Calibri"/>
          <w:color w:val="1F4E79" w:themeColor="accent1" w:themeShade="80"/>
        </w:rPr>
        <w:t>2</w:t>
      </w:r>
      <w:r w:rsidRPr="00F7712C">
        <w:rPr>
          <w:rFonts w:ascii="Calibri" w:hAnsi="Calibri"/>
          <w:color w:val="1F4E79" w:themeColor="accent1" w:themeShade="80"/>
        </w:rPr>
        <w:t>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Moderne ovisnosti mladih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2</w:t>
      </w:r>
      <w:r w:rsidRPr="00F7712C">
        <w:rPr>
          <w:rFonts w:ascii="Calibri" w:hAnsi="Calibri"/>
          <w:color w:val="1F4E79" w:themeColor="accent1" w:themeShade="80"/>
        </w:rPr>
        <w:t>3.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Razvoj turizma u gradu Šibeniku</w:t>
      </w:r>
    </w:p>
    <w:p w:rsidR="00A95527" w:rsidRPr="00F7712C" w:rsidRDefault="00A95527" w:rsidP="00A95527">
      <w:pPr>
        <w:rPr>
          <w:rFonts w:ascii="Calibri" w:hAnsi="Calibri"/>
          <w:b/>
          <w:color w:val="1F4E79" w:themeColor="accent1" w:themeShade="80"/>
        </w:rPr>
      </w:pPr>
      <w:r w:rsidRPr="00F7712C">
        <w:rPr>
          <w:rFonts w:ascii="Calibri" w:hAnsi="Calibri"/>
          <w:b/>
          <w:color w:val="1F4E79" w:themeColor="accent1" w:themeShade="80"/>
        </w:rPr>
        <w:t>Osnove turizma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24</w:t>
      </w:r>
      <w:r w:rsidRPr="00F7712C">
        <w:rPr>
          <w:rFonts w:ascii="Calibri" w:hAnsi="Calibri"/>
          <w:color w:val="1F4E79" w:themeColor="accent1" w:themeShade="80"/>
        </w:rPr>
        <w:t>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Turistička ponuda RH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 w:rsidRPr="00F7712C">
        <w:rPr>
          <w:rFonts w:ascii="Calibri" w:hAnsi="Calibri"/>
          <w:color w:val="1F4E79" w:themeColor="accent1" w:themeShade="80"/>
        </w:rPr>
        <w:t>2</w:t>
      </w:r>
      <w:r>
        <w:rPr>
          <w:rFonts w:ascii="Calibri" w:hAnsi="Calibri"/>
          <w:color w:val="1F4E79" w:themeColor="accent1" w:themeShade="80"/>
        </w:rPr>
        <w:t>5</w:t>
      </w:r>
      <w:r w:rsidRPr="00F7712C">
        <w:rPr>
          <w:rFonts w:ascii="Calibri" w:hAnsi="Calibri"/>
          <w:color w:val="1F4E79" w:themeColor="accent1" w:themeShade="80"/>
        </w:rPr>
        <w:t>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Tvrđave grada Šibenika</w:t>
      </w:r>
    </w:p>
    <w:p w:rsidR="00A95527" w:rsidRPr="00F7712C" w:rsidRDefault="00A95527" w:rsidP="00A95527">
      <w:pPr>
        <w:rPr>
          <w:rFonts w:ascii="Calibri" w:hAnsi="Calibri"/>
          <w:b/>
          <w:color w:val="1F4E79" w:themeColor="accent1" w:themeShade="80"/>
        </w:rPr>
      </w:pPr>
      <w:r w:rsidRPr="00F7712C">
        <w:rPr>
          <w:rFonts w:ascii="Calibri" w:hAnsi="Calibri"/>
          <w:b/>
          <w:color w:val="1F4E79" w:themeColor="accent1" w:themeShade="80"/>
        </w:rPr>
        <w:t>Poduzetništvo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26</w:t>
      </w:r>
      <w:r w:rsidRPr="00F7712C">
        <w:rPr>
          <w:rFonts w:ascii="Calibri" w:hAnsi="Calibri"/>
          <w:color w:val="1F4E79" w:themeColor="accent1" w:themeShade="80"/>
        </w:rPr>
        <w:t>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 xml:space="preserve">Društveno poduzetništvo 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 w:rsidRPr="00F7712C">
        <w:rPr>
          <w:rFonts w:ascii="Calibri" w:hAnsi="Calibri"/>
          <w:color w:val="1F4E79" w:themeColor="accent1" w:themeShade="80"/>
        </w:rPr>
        <w:t>2</w:t>
      </w:r>
      <w:r>
        <w:rPr>
          <w:rFonts w:ascii="Calibri" w:hAnsi="Calibri"/>
          <w:color w:val="1F4E79" w:themeColor="accent1" w:themeShade="80"/>
        </w:rPr>
        <w:t>7</w:t>
      </w:r>
      <w:r w:rsidRPr="00F7712C">
        <w:rPr>
          <w:rFonts w:ascii="Calibri" w:hAnsi="Calibri"/>
          <w:color w:val="1F4E79" w:themeColor="accent1" w:themeShade="80"/>
        </w:rPr>
        <w:t>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Obiteljski posao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28</w:t>
      </w:r>
      <w:r w:rsidRPr="00F7712C">
        <w:rPr>
          <w:rFonts w:ascii="Calibri" w:hAnsi="Calibri"/>
          <w:color w:val="1F4E79" w:themeColor="accent1" w:themeShade="80"/>
        </w:rPr>
        <w:t>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Državne potpore i poticaji malom poduzetništvu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29</w:t>
      </w:r>
      <w:r w:rsidRPr="00F7712C">
        <w:rPr>
          <w:rFonts w:ascii="Calibri" w:hAnsi="Calibri"/>
          <w:color w:val="1F4E79" w:themeColor="accent1" w:themeShade="80"/>
        </w:rPr>
        <w:t>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Izradba poslovnog plana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  <w:sz w:val="22"/>
          <w:szCs w:val="22"/>
        </w:rPr>
      </w:pPr>
      <w:r>
        <w:rPr>
          <w:rFonts w:ascii="Calibri" w:hAnsi="Calibri"/>
          <w:color w:val="1F4E79" w:themeColor="accent1" w:themeShade="80"/>
        </w:rPr>
        <w:t>30</w:t>
      </w:r>
      <w:r w:rsidRPr="00F7712C">
        <w:rPr>
          <w:rFonts w:ascii="Calibri" w:hAnsi="Calibri"/>
          <w:color w:val="1F4E79" w:themeColor="accent1" w:themeShade="80"/>
        </w:rPr>
        <w:t>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Upravljanje ljudskim potencijali</w:t>
      </w:r>
    </w:p>
    <w:p w:rsidR="00A95527" w:rsidRPr="00F7712C" w:rsidRDefault="00A95527" w:rsidP="00A95527">
      <w:pPr>
        <w:rPr>
          <w:rFonts w:ascii="Calibri" w:hAnsi="Calibri"/>
          <w:b/>
          <w:color w:val="1F4E79" w:themeColor="accent1" w:themeShade="80"/>
        </w:rPr>
      </w:pPr>
      <w:r w:rsidRPr="00F7712C">
        <w:rPr>
          <w:rFonts w:ascii="Calibri" w:hAnsi="Calibri"/>
          <w:b/>
          <w:color w:val="1F4E79" w:themeColor="accent1" w:themeShade="80"/>
        </w:rPr>
        <w:t xml:space="preserve">Računovodstvo 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3</w:t>
      </w:r>
      <w:r w:rsidRPr="00F7712C">
        <w:rPr>
          <w:rFonts w:ascii="Calibri" w:hAnsi="Calibri"/>
          <w:color w:val="1F4E79" w:themeColor="accent1" w:themeShade="80"/>
        </w:rPr>
        <w:t>1.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Blagajničko poslovanje u trgovačkom društvu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3</w:t>
      </w:r>
      <w:r w:rsidRPr="00F7712C">
        <w:rPr>
          <w:rFonts w:ascii="Calibri" w:hAnsi="Calibri"/>
          <w:color w:val="1F4E79" w:themeColor="accent1" w:themeShade="80"/>
        </w:rPr>
        <w:t>2.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Temeljna financijska izvješća trgovačkog društva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3</w:t>
      </w:r>
      <w:r w:rsidRPr="00F7712C">
        <w:rPr>
          <w:rFonts w:ascii="Calibri" w:hAnsi="Calibri"/>
          <w:color w:val="1F4E79" w:themeColor="accent1" w:themeShade="80"/>
        </w:rPr>
        <w:t>3.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Obračun i knjiženja plaća u trgovačkom društvu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3</w:t>
      </w:r>
      <w:r w:rsidRPr="00F7712C">
        <w:rPr>
          <w:rFonts w:ascii="Calibri" w:hAnsi="Calibri"/>
          <w:color w:val="1F4E79" w:themeColor="accent1" w:themeShade="80"/>
        </w:rPr>
        <w:t>4.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Knjigovodstvena evidencija troškova poslovanja u trgovačkom društvu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3</w:t>
      </w:r>
      <w:r w:rsidRPr="00F7712C">
        <w:rPr>
          <w:rFonts w:ascii="Calibri" w:hAnsi="Calibri"/>
          <w:color w:val="1F4E79" w:themeColor="accent1" w:themeShade="80"/>
        </w:rPr>
        <w:t>5.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Utvrđivanje rezultata poslovanja – Račun dobiti i gubitka</w:t>
      </w:r>
    </w:p>
    <w:p w:rsidR="00A95527" w:rsidRPr="00F7712C" w:rsidRDefault="00A95527" w:rsidP="00A95527">
      <w:pPr>
        <w:rPr>
          <w:rFonts w:ascii="Calibri" w:hAnsi="Calibri"/>
          <w:b/>
          <w:color w:val="1F4E79" w:themeColor="accent1" w:themeShade="80"/>
        </w:rPr>
      </w:pPr>
      <w:r w:rsidRPr="00F7712C">
        <w:rPr>
          <w:rFonts w:ascii="Calibri" w:hAnsi="Calibri"/>
          <w:b/>
          <w:color w:val="1F4E79" w:themeColor="accent1" w:themeShade="80"/>
        </w:rPr>
        <w:t xml:space="preserve">Vježbenička tvrtka 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36</w:t>
      </w:r>
      <w:r w:rsidRPr="00F7712C">
        <w:rPr>
          <w:rFonts w:ascii="Calibri" w:hAnsi="Calibri"/>
          <w:color w:val="1F4E79" w:themeColor="accent1" w:themeShade="80"/>
        </w:rPr>
        <w:t>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Poslovni plan vježbeničke tvrtke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37</w:t>
      </w:r>
      <w:r w:rsidRPr="00F7712C">
        <w:rPr>
          <w:rFonts w:ascii="Calibri" w:hAnsi="Calibri"/>
          <w:color w:val="1F4E79" w:themeColor="accent1" w:themeShade="80"/>
        </w:rPr>
        <w:t>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Temeljna financijska izvješća u vježbeničkoj tvrtki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 w:rsidRPr="00F7712C">
        <w:rPr>
          <w:rFonts w:ascii="Calibri" w:hAnsi="Calibri"/>
          <w:color w:val="1F4E79" w:themeColor="accent1" w:themeShade="80"/>
        </w:rPr>
        <w:t>3</w:t>
      </w:r>
      <w:r>
        <w:rPr>
          <w:rFonts w:ascii="Calibri" w:hAnsi="Calibri"/>
          <w:color w:val="1F4E79" w:themeColor="accent1" w:themeShade="80"/>
        </w:rPr>
        <w:t>8</w:t>
      </w:r>
      <w:r w:rsidRPr="00F7712C">
        <w:rPr>
          <w:rFonts w:ascii="Calibri" w:hAnsi="Calibri"/>
          <w:color w:val="1F4E79" w:themeColor="accent1" w:themeShade="80"/>
        </w:rPr>
        <w:t>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Prezentacijske vještine unutar vježbeničke tvrtke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39</w:t>
      </w:r>
      <w:r w:rsidRPr="00F7712C">
        <w:rPr>
          <w:rFonts w:ascii="Calibri" w:hAnsi="Calibri"/>
          <w:color w:val="1F4E79" w:themeColor="accent1" w:themeShade="80"/>
        </w:rPr>
        <w:t>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Marketing vježbeničke tvrtke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40</w:t>
      </w:r>
      <w:r w:rsidRPr="00F7712C">
        <w:rPr>
          <w:rFonts w:ascii="Calibri" w:hAnsi="Calibri"/>
          <w:color w:val="1F4E79" w:themeColor="accent1" w:themeShade="80"/>
        </w:rPr>
        <w:t>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Poslovna korespondencija u vježbeničkoj tvrtki</w:t>
      </w:r>
    </w:p>
    <w:p w:rsidR="00A95527" w:rsidRPr="00F7712C" w:rsidRDefault="00A95527" w:rsidP="00A95527">
      <w:pPr>
        <w:rPr>
          <w:rFonts w:ascii="Calibri" w:hAnsi="Calibri"/>
          <w:b/>
          <w:color w:val="1F4E79" w:themeColor="accent1" w:themeShade="80"/>
        </w:rPr>
      </w:pPr>
      <w:r w:rsidRPr="00F7712C">
        <w:rPr>
          <w:rFonts w:ascii="Calibri" w:hAnsi="Calibri"/>
          <w:b/>
          <w:color w:val="1F4E79" w:themeColor="accent1" w:themeShade="80"/>
        </w:rPr>
        <w:t>Komunikacijsko-prezentacijske vještine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4</w:t>
      </w:r>
      <w:r w:rsidRPr="00F7712C">
        <w:rPr>
          <w:rFonts w:ascii="Calibri" w:hAnsi="Calibri"/>
          <w:color w:val="1F4E79" w:themeColor="accent1" w:themeShade="80"/>
        </w:rPr>
        <w:t>1.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Neverbalna komunikacija</w:t>
      </w:r>
    </w:p>
    <w:p w:rsidR="00A95527" w:rsidRPr="00F7712C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4</w:t>
      </w:r>
      <w:r w:rsidRPr="00F7712C">
        <w:rPr>
          <w:rFonts w:ascii="Calibri" w:hAnsi="Calibri"/>
          <w:color w:val="1F4E79" w:themeColor="accent1" w:themeShade="80"/>
        </w:rPr>
        <w:t>2.Govorna prezentacija i primjena vještine govorništva u suvremenom poslovanju</w:t>
      </w:r>
    </w:p>
    <w:p w:rsidR="00A95527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4</w:t>
      </w:r>
      <w:r w:rsidRPr="00F7712C">
        <w:rPr>
          <w:rFonts w:ascii="Calibri" w:hAnsi="Calibri"/>
          <w:color w:val="1F4E79" w:themeColor="accent1" w:themeShade="80"/>
        </w:rPr>
        <w:t>3.</w:t>
      </w:r>
      <w:r>
        <w:rPr>
          <w:rFonts w:ascii="Calibri" w:hAnsi="Calibri"/>
          <w:color w:val="1F4E79" w:themeColor="accent1" w:themeShade="80"/>
        </w:rPr>
        <w:t xml:space="preserve"> </w:t>
      </w:r>
      <w:r w:rsidRPr="00F7712C">
        <w:rPr>
          <w:rFonts w:ascii="Calibri" w:hAnsi="Calibri"/>
          <w:color w:val="1F4E79" w:themeColor="accent1" w:themeShade="80"/>
        </w:rPr>
        <w:t>Prezentacija u poslovnom okruženju</w:t>
      </w:r>
    </w:p>
    <w:p w:rsidR="00A95527" w:rsidRDefault="00A95527" w:rsidP="00A95527">
      <w:pPr>
        <w:rPr>
          <w:rFonts w:ascii="Calibri" w:hAnsi="Calibri"/>
          <w:color w:val="1F4E79" w:themeColor="accent1" w:themeShade="80"/>
        </w:rPr>
      </w:pPr>
    </w:p>
    <w:p w:rsidR="00A95527" w:rsidRDefault="00A95527" w:rsidP="00A95527">
      <w:pPr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</w:p>
    <w:p w:rsidR="00A95527" w:rsidRPr="00F7712C" w:rsidRDefault="00A95527" w:rsidP="00A95527">
      <w:pPr>
        <w:rPr>
          <w:rFonts w:ascii="Calibri" w:hAnsi="Calibri"/>
          <w:b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 w:rsidRPr="00F7712C">
        <w:rPr>
          <w:rFonts w:ascii="Calibri" w:hAnsi="Calibri"/>
          <w:b/>
          <w:color w:val="1F4E79" w:themeColor="accent1" w:themeShade="80"/>
        </w:rPr>
        <w:t>Ravnatelj</w:t>
      </w:r>
    </w:p>
    <w:p w:rsidR="004119D0" w:rsidRPr="00A95527" w:rsidRDefault="00A95527">
      <w:pPr>
        <w:rPr>
          <w:rFonts w:ascii="Calibri" w:hAnsi="Calibri"/>
          <w:b/>
          <w:color w:val="1F4E79" w:themeColor="accent1" w:themeShade="80"/>
        </w:rPr>
      </w:pPr>
      <w:r w:rsidRPr="00F7712C">
        <w:rPr>
          <w:rFonts w:ascii="Calibri" w:hAnsi="Calibri"/>
          <w:b/>
          <w:color w:val="1F4E79" w:themeColor="accent1" w:themeShade="80"/>
        </w:rPr>
        <w:tab/>
      </w:r>
      <w:r w:rsidRPr="00F7712C">
        <w:rPr>
          <w:rFonts w:ascii="Calibri" w:hAnsi="Calibri"/>
          <w:b/>
          <w:color w:val="1F4E79" w:themeColor="accent1" w:themeShade="80"/>
        </w:rPr>
        <w:tab/>
      </w:r>
      <w:r w:rsidRPr="00F7712C">
        <w:rPr>
          <w:rFonts w:ascii="Calibri" w:hAnsi="Calibri"/>
          <w:b/>
          <w:color w:val="1F4E79" w:themeColor="accent1" w:themeShade="80"/>
        </w:rPr>
        <w:tab/>
      </w:r>
      <w:r w:rsidRPr="00F7712C">
        <w:rPr>
          <w:rFonts w:ascii="Calibri" w:hAnsi="Calibri"/>
          <w:b/>
          <w:color w:val="1F4E79" w:themeColor="accent1" w:themeShade="80"/>
        </w:rPr>
        <w:tab/>
      </w:r>
      <w:r w:rsidRPr="00F7712C">
        <w:rPr>
          <w:rFonts w:ascii="Calibri" w:hAnsi="Calibri"/>
          <w:b/>
          <w:color w:val="1F4E79" w:themeColor="accent1" w:themeShade="80"/>
        </w:rPr>
        <w:tab/>
      </w:r>
      <w:r w:rsidRPr="00F7712C">
        <w:rPr>
          <w:rFonts w:ascii="Calibri" w:hAnsi="Calibri"/>
          <w:b/>
          <w:color w:val="1F4E79" w:themeColor="accent1" w:themeShade="80"/>
        </w:rPr>
        <w:tab/>
        <w:t xml:space="preserve">Igor Friedrich, dipl. </w:t>
      </w:r>
      <w:proofErr w:type="spellStart"/>
      <w:r w:rsidRPr="00F7712C">
        <w:rPr>
          <w:rFonts w:ascii="Calibri" w:hAnsi="Calibri"/>
          <w:b/>
          <w:color w:val="1F4E79" w:themeColor="accent1" w:themeShade="80"/>
        </w:rPr>
        <w:t>teol</w:t>
      </w:r>
      <w:proofErr w:type="spellEnd"/>
      <w:r w:rsidRPr="00F7712C">
        <w:rPr>
          <w:rFonts w:ascii="Calibri" w:hAnsi="Calibri"/>
          <w:b/>
          <w:color w:val="1F4E79" w:themeColor="accent1" w:themeShade="80"/>
        </w:rPr>
        <w:t xml:space="preserve">. v.r. </w:t>
      </w:r>
      <w:bookmarkStart w:id="0" w:name="_GoBack"/>
      <w:bookmarkEnd w:id="0"/>
    </w:p>
    <w:sectPr w:rsidR="004119D0" w:rsidRPr="00A9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27"/>
    <w:rsid w:val="004119D0"/>
    <w:rsid w:val="00A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2FE4"/>
  <w15:chartTrackingRefBased/>
  <w15:docId w15:val="{3AFCF410-B03D-4732-9411-1CC6E5B3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27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Gracin</dc:creator>
  <cp:keywords/>
  <dc:description/>
  <cp:lastModifiedBy>Kristina Gracin</cp:lastModifiedBy>
  <cp:revision>1</cp:revision>
  <dcterms:created xsi:type="dcterms:W3CDTF">2019-10-28T09:35:00Z</dcterms:created>
  <dcterms:modified xsi:type="dcterms:W3CDTF">2019-10-28T09:35:00Z</dcterms:modified>
</cp:coreProperties>
</file>